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432.579987pt;margin-top:296.960999pt;width:8pt;height:8pt;mso-position-horizontal-relative:page;mso-position-vertical-relative:page;z-index:-2519685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296.960999pt;width:8.0pt;height:8pt;mso-position-horizontal-relative:page;mso-position-vertical-relative:page;z-index:-2519674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324.360992pt;width:8pt;height:8pt;mso-position-horizontal-relative:page;mso-position-vertical-relative:page;z-index:-2519664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324.360992pt;width:8.0pt;height:8pt;mso-position-horizontal-relative:page;mso-position-vertical-relative:page;z-index:-2519654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351.760986pt;width:8pt;height:8pt;mso-position-horizontal-relative:page;mso-position-vertical-relative:page;z-index:-2519644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351.760986pt;width:8.0pt;height:8pt;mso-position-horizontal-relative:page;mso-position-vertical-relative:page;z-index:-2519633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379.161011pt;width:8pt;height:8pt;mso-position-horizontal-relative:page;mso-position-vertical-relative:page;z-index:-2519623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379.161011pt;width:8.0pt;height:8pt;mso-position-horizontal-relative:page;mso-position-vertical-relative:page;z-index:-2519613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406.561005pt;width:8pt;height:8pt;mso-position-horizontal-relative:page;mso-position-vertical-relative:page;z-index:-251960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406.561005pt;width:8.0pt;height:8pt;mso-position-horizontal-relative:page;mso-position-vertical-relative:page;z-index:-251959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433.960999pt;width:8pt;height:8pt;mso-position-horizontal-relative:page;mso-position-vertical-relative:page;z-index:-251958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433.960999pt;width:8.0pt;height:8pt;mso-position-horizontal-relative:page;mso-position-vertical-relative:page;z-index:-2519572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461.360992pt;width:8pt;height:8pt;mso-position-horizontal-relative:page;mso-position-vertical-relative:page;z-index:-2519562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461.360992pt;width:8.0pt;height:8pt;mso-position-horizontal-relative:page;mso-position-vertical-relative:page;z-index:-251955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501.760986pt;width:8pt;height:8pt;mso-position-horizontal-relative:page;mso-position-vertical-relative:page;z-index:-2519541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501.760986pt;width:8.0pt;height:8pt;mso-position-horizontal-relative:page;mso-position-vertical-relative:page;z-index:-2519531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529.161011pt;width:8pt;height:8pt;mso-position-horizontal-relative:page;mso-position-vertical-relative:page;z-index:-2519521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529.161011pt;width:8.0pt;height:8pt;mso-position-horizontal-relative:page;mso-position-vertical-relative:page;z-index:-2519511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556.560974pt;width:8pt;height:8pt;mso-position-horizontal-relative:page;mso-position-vertical-relative:page;z-index:-2519500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556.560974pt;width:8.0pt;height:8pt;mso-position-horizontal-relative:page;mso-position-vertical-relative:page;z-index:-2519490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596.960999pt;width:8pt;height:8pt;mso-position-horizontal-relative:page;mso-position-vertical-relative:page;z-index:-2519480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596.960999pt;width:8.0pt;height:8pt;mso-position-horizontal-relative:page;mso-position-vertical-relative:page;z-index:-2519470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637.361023pt;width:8pt;height:8pt;mso-position-horizontal-relative:page;mso-position-vertical-relative:page;z-index:-251945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637.361023pt;width:8.0pt;height:8pt;mso-position-horizontal-relative:page;mso-position-vertical-relative:page;z-index:-251944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664.760986pt;width:8pt;height:8pt;mso-position-horizontal-relative:page;mso-position-vertical-relative:page;z-index:-251943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664.760986pt;width:8.0pt;height:8pt;mso-position-horizontal-relative:page;mso-position-vertical-relative:page;z-index:-2519429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692.161011pt;width:8pt;height:8pt;mso-position-horizontal-relative:page;mso-position-vertical-relative:page;z-index:-2519418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692.161011pt;width:8.0pt;height:8pt;mso-position-horizontal-relative:page;mso-position-vertical-relative:page;z-index:-2519408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579987pt;margin-top:719.560974pt;width:8pt;height:8pt;mso-position-horizontal-relative:page;mso-position-vertical-relative:page;z-index:-2519398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4.579987pt;margin-top:719.560974pt;width:8.0pt;height:8pt;mso-position-horizontal-relative:page;mso-position-vertical-relative:page;z-index:-251938816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36pt;margin-top:36pt;width:504pt;height:177.5pt;mso-position-horizontal-relative:page;mso-position-vertical-relative:page;z-index:-251935744" coordorigin="720,720" coordsize="10080,3550">
            <v:rect style="position:absolute;left:720;top:720;width:360;height:710" filled="true" fillcolor="#bcbdbf" stroked="false">
              <v:fill type="solid"/>
            </v:rect>
            <v:rect style="position:absolute;left:720;top:1430;width:360;height:2824" filled="true" fillcolor="#000000" stroked="false">
              <v:fill type="solid"/>
            </v:rect>
            <v:line style="position:absolute" from="720,1440" to="5868,1440" stroked="true" strokeweight="1pt" strokecolor="#000000">
              <v:stroke dashstyle="solid"/>
            </v:line>
            <v:shape style="position:absolute;left:1440;top:2674;width:9360;height:1590" coordorigin="1440,2675" coordsize="9360,1590" path="m1440,2675l10800,2675m1440,3205l10800,3205m1440,3735l10800,3735m1440,4265l10800,4265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1081;width:4411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</w:rPr>
                      <w:t>Sample Violence Risk Assessment</w:t>
                    </w:r>
                  </w:p>
                </w:txbxContent>
              </v:textbox>
              <w10:wrap type="none"/>
            </v:shape>
            <v:shape style="position:absolute;left:1440;top:2338;width:4514;height:182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Name of Workplace:</w:t>
                    </w:r>
                  </w:p>
                  <w:p>
                    <w:pPr>
                      <w:spacing w:line="240" w:lineRule="auto" w:before="7"/>
                      <w:rPr>
                        <w:rFonts w:ascii="Trebuchet MS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Assessment Date:</w:t>
                    </w:r>
                  </w:p>
                  <w:p>
                    <w:pPr>
                      <w:spacing w:line="240" w:lineRule="auto" w:before="7"/>
                      <w:rPr>
                        <w:rFonts w:ascii="Trebuchet MS"/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Assessors:</w:t>
                    </w:r>
                  </w:p>
                  <w:p>
                    <w:pPr>
                      <w:spacing w:line="240" w:lineRule="auto" w:before="7"/>
                      <w:rPr>
                        <w:rFonts w:ascii="Trebuchet MS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Workplace or </w:t>
                    </w:r>
                    <w:r>
                      <w:rPr>
                        <w:rFonts w:ascii="Trebuchet MS"/>
                        <w:b/>
                        <w:spacing w:val="-5"/>
                        <w:sz w:val="20"/>
                      </w:rPr>
                      <w:t>Tasks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covered by this Assessment: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7"/>
        <w:gridCol w:w="1267"/>
        <w:gridCol w:w="1017"/>
      </w:tblGrid>
      <w:tr>
        <w:trPr>
          <w:trHeight w:val="392" w:hRule="atLeast"/>
        </w:trPr>
        <w:tc>
          <w:tcPr>
            <w:tcW w:w="7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exact" w:before="0"/>
              <w:ind w:left="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05"/>
                <w:sz w:val="24"/>
              </w:rPr>
              <w:t>Questions</w:t>
            </w:r>
          </w:p>
        </w:tc>
        <w:tc>
          <w:tcPr>
            <w:tcW w:w="228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7077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When you are open to the public,</w:t>
            </w:r>
          </w:p>
          <w:p>
            <w:pPr>
              <w:pStyle w:val="TableParagraph"/>
              <w:spacing w:before="18"/>
              <w:ind w:left="4"/>
              <w:rPr>
                <w:sz w:val="20"/>
              </w:rPr>
            </w:pPr>
            <w:r>
              <w:rPr>
                <w:sz w:val="20"/>
              </w:rPr>
              <w:t>are there times when only one employee is present?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handle cash or other valuables?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7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deal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troubled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persons?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7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care for others (i.e. health care or community workers)?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Are your employees involved in disciplining others (i.e. teachers)?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7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deliver or collect items of value?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exercise control over others (i.e. enforcement officers)?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7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4" w:right="2112" w:hanging="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inspect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3"/>
                <w:sz w:val="20"/>
              </w:rPr>
              <w:t>people’s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3"/>
                <w:sz w:val="20"/>
              </w:rPr>
              <w:t>property </w:t>
            </w:r>
            <w:r>
              <w:rPr>
                <w:sz w:val="20"/>
              </w:rPr>
              <w:t>(i.e.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inspectors,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officers)?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exercise security functions (i.e. sheriffs)?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sell or dispense drugs or alcohol?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7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4" w:right="244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community-based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3"/>
                <w:sz w:val="20"/>
              </w:rPr>
              <w:t>settings </w:t>
            </w:r>
            <w:r>
              <w:rPr>
                <w:sz w:val="20"/>
              </w:rPr>
              <w:t>(e.g.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nurses,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workers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visitors)?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4" w:right="8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periods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intense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3"/>
                <w:sz w:val="20"/>
              </w:rPr>
              <w:t>change </w:t>
            </w:r>
            <w:r>
              <w:rPr>
                <w:sz w:val="20"/>
              </w:rPr>
              <w:t>(i.e.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conciliators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strikes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lock-outs)?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Do your employees deal with or handle firearms or similar weapons?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Has this workplace or task experienced violence in the past?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37" w:hRule="atLeast"/>
        </w:trPr>
        <w:tc>
          <w:tcPr>
            <w:tcW w:w="7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Have similar workplaces or tasks in other organizations experienced violence?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top="720" w:bottom="280" w:left="1340" w:right="1340"/>
        </w:sectPr>
      </w:pPr>
    </w:p>
    <w:p>
      <w:pPr>
        <w:pStyle w:val="Heading1"/>
        <w:spacing w:before="88"/>
      </w:pPr>
      <w:r>
        <w:rPr/>
        <w:t>Beyond the organizational factors listed in the table,</w:t>
      </w:r>
    </w:p>
    <w:p>
      <w:pPr>
        <w:spacing w:before="27"/>
        <w:ind w:left="100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the employer should consider the following factors which may increase the potential for violence: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6" w:after="0"/>
        <w:ind w:left="820" w:right="0" w:hanging="270"/>
        <w:jc w:val="left"/>
        <w:rPr>
          <w:sz w:val="20"/>
        </w:rPr>
      </w:pPr>
      <w:r>
        <w:rPr>
          <w:sz w:val="20"/>
        </w:rPr>
        <w:t>late</w:t>
      </w:r>
      <w:r>
        <w:rPr>
          <w:spacing w:val="-8"/>
          <w:sz w:val="20"/>
        </w:rPr>
        <w:t> </w:t>
      </w:r>
      <w:r>
        <w:rPr>
          <w:sz w:val="20"/>
        </w:rPr>
        <w:t>hours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night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early</w:t>
      </w:r>
      <w:r>
        <w:rPr>
          <w:spacing w:val="-8"/>
          <w:sz w:val="20"/>
        </w:rPr>
        <w:t> </w:t>
      </w:r>
      <w:r>
        <w:rPr>
          <w:sz w:val="20"/>
        </w:rPr>
        <w:t>hours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morning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270"/>
        <w:jc w:val="left"/>
        <w:rPr>
          <w:sz w:val="20"/>
        </w:rPr>
      </w:pPr>
      <w:r>
        <w:rPr>
          <w:sz w:val="20"/>
        </w:rPr>
        <w:t>tax return</w:t>
      </w:r>
      <w:r>
        <w:rPr>
          <w:spacing w:val="-15"/>
          <w:sz w:val="20"/>
        </w:rPr>
        <w:t> </w:t>
      </w:r>
      <w:r>
        <w:rPr>
          <w:sz w:val="20"/>
        </w:rPr>
        <w:t>season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" w:after="0"/>
        <w:ind w:left="820" w:right="0" w:hanging="270"/>
        <w:jc w:val="left"/>
        <w:rPr>
          <w:sz w:val="20"/>
        </w:rPr>
      </w:pPr>
      <w:r>
        <w:rPr>
          <w:sz w:val="20"/>
        </w:rPr>
        <w:t>overdue utility bill cut-off</w:t>
      </w:r>
      <w:r>
        <w:rPr>
          <w:spacing w:val="-31"/>
          <w:sz w:val="20"/>
        </w:rPr>
        <w:t> </w:t>
      </w:r>
      <w:r>
        <w:rPr>
          <w:sz w:val="20"/>
        </w:rPr>
        <w:t>dates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" w:after="0"/>
        <w:ind w:left="820" w:right="0" w:hanging="270"/>
        <w:jc w:val="left"/>
        <w:rPr>
          <w:sz w:val="20"/>
        </w:rPr>
      </w:pPr>
      <w:r>
        <w:rPr>
          <w:sz w:val="20"/>
        </w:rPr>
        <w:t>Christmas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270"/>
        <w:jc w:val="left"/>
        <w:rPr>
          <w:sz w:val="20"/>
        </w:rPr>
      </w:pPr>
      <w:r>
        <w:rPr>
          <w:sz w:val="20"/>
        </w:rPr>
        <w:t>pay</w:t>
      </w:r>
      <w:r>
        <w:rPr>
          <w:spacing w:val="-8"/>
          <w:sz w:val="20"/>
        </w:rPr>
        <w:t> </w:t>
      </w:r>
      <w:r>
        <w:rPr>
          <w:sz w:val="20"/>
        </w:rPr>
        <w:t>days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" w:after="0"/>
        <w:ind w:left="820" w:right="0" w:hanging="270"/>
        <w:jc w:val="left"/>
        <w:rPr>
          <w:sz w:val="20"/>
        </w:rPr>
      </w:pPr>
      <w:r>
        <w:rPr>
          <w:sz w:val="20"/>
        </w:rPr>
        <w:t>report cards or parent</w:t>
      </w:r>
      <w:r>
        <w:rPr>
          <w:spacing w:val="-32"/>
          <w:sz w:val="20"/>
        </w:rPr>
        <w:t> </w:t>
      </w:r>
      <w:r>
        <w:rPr>
          <w:sz w:val="20"/>
        </w:rPr>
        <w:t>interviews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270"/>
        <w:jc w:val="left"/>
        <w:rPr>
          <w:sz w:val="20"/>
        </w:rPr>
      </w:pPr>
      <w:r>
        <w:rPr>
          <w:sz w:val="20"/>
        </w:rPr>
        <w:t>performance</w:t>
      </w:r>
      <w:r>
        <w:rPr>
          <w:spacing w:val="-8"/>
          <w:sz w:val="20"/>
        </w:rPr>
        <w:t> </w:t>
      </w:r>
      <w:r>
        <w:rPr>
          <w:sz w:val="20"/>
        </w:rPr>
        <w:t>appraisals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9" w:after="0"/>
        <w:ind w:left="820" w:right="2251" w:hanging="27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21"/>
          <w:sz w:val="20"/>
        </w:rPr>
        <w:t> </w:t>
      </w:r>
      <w:r>
        <w:rPr>
          <w:sz w:val="20"/>
        </w:rPr>
        <w:t>located</w:t>
      </w:r>
      <w:r>
        <w:rPr>
          <w:spacing w:val="-21"/>
          <w:sz w:val="20"/>
        </w:rPr>
        <w:t> </w:t>
      </w:r>
      <w:r>
        <w:rPr>
          <w:sz w:val="20"/>
        </w:rPr>
        <w:t>near</w:t>
      </w:r>
      <w:r>
        <w:rPr>
          <w:spacing w:val="-21"/>
          <w:sz w:val="20"/>
        </w:rPr>
        <w:t> </w:t>
      </w:r>
      <w:r>
        <w:rPr>
          <w:sz w:val="20"/>
        </w:rPr>
        <w:t>to</w:t>
      </w:r>
      <w:r>
        <w:rPr>
          <w:spacing w:val="-20"/>
          <w:sz w:val="20"/>
        </w:rPr>
        <w:t> </w:t>
      </w:r>
      <w:r>
        <w:rPr>
          <w:sz w:val="20"/>
        </w:rPr>
        <w:t>buildings</w:t>
      </w:r>
      <w:r>
        <w:rPr>
          <w:spacing w:val="-21"/>
          <w:sz w:val="20"/>
        </w:rPr>
        <w:t> </w:t>
      </w:r>
      <w:r>
        <w:rPr>
          <w:sz w:val="20"/>
        </w:rPr>
        <w:t>or</w:t>
      </w:r>
      <w:r>
        <w:rPr>
          <w:spacing w:val="-21"/>
          <w:sz w:val="20"/>
        </w:rPr>
        <w:t> </w:t>
      </w:r>
      <w:r>
        <w:rPr>
          <w:sz w:val="20"/>
        </w:rPr>
        <w:t>businesses</w:t>
      </w:r>
      <w:r>
        <w:rPr>
          <w:spacing w:val="-20"/>
          <w:sz w:val="20"/>
        </w:rPr>
        <w:t> </w:t>
      </w:r>
      <w:r>
        <w:rPr>
          <w:sz w:val="20"/>
        </w:rPr>
        <w:t>that</w:t>
      </w:r>
      <w:r>
        <w:rPr>
          <w:spacing w:val="-21"/>
          <w:sz w:val="20"/>
        </w:rPr>
        <w:t> </w:t>
      </w:r>
      <w:r>
        <w:rPr>
          <w:sz w:val="20"/>
        </w:rPr>
        <w:t>are</w:t>
      </w:r>
      <w:r>
        <w:rPr>
          <w:spacing w:val="-21"/>
          <w:sz w:val="20"/>
        </w:rPr>
        <w:t> </w:t>
      </w:r>
      <w:r>
        <w:rPr>
          <w:sz w:val="20"/>
        </w:rPr>
        <w:t>at</w:t>
      </w:r>
      <w:r>
        <w:rPr>
          <w:spacing w:val="-20"/>
          <w:sz w:val="20"/>
        </w:rPr>
        <w:t> </w:t>
      </w:r>
      <w:r>
        <w:rPr>
          <w:sz w:val="20"/>
        </w:rPr>
        <w:t>risk</w:t>
      </w:r>
      <w:r>
        <w:rPr>
          <w:spacing w:val="-21"/>
          <w:sz w:val="20"/>
        </w:rPr>
        <w:t> </w:t>
      </w:r>
      <w:r>
        <w:rPr>
          <w:sz w:val="20"/>
        </w:rPr>
        <w:t>of</w:t>
      </w:r>
      <w:r>
        <w:rPr>
          <w:spacing w:val="-21"/>
          <w:sz w:val="20"/>
        </w:rPr>
        <w:t> </w:t>
      </w:r>
      <w:r>
        <w:rPr>
          <w:sz w:val="20"/>
        </w:rPr>
        <w:t>violent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crime </w:t>
      </w:r>
      <w:r>
        <w:rPr>
          <w:sz w:val="20"/>
        </w:rPr>
        <w:t>(e.g. bars and</w:t>
      </w:r>
      <w:r>
        <w:rPr>
          <w:spacing w:val="-25"/>
          <w:sz w:val="20"/>
        </w:rPr>
        <w:t> </w:t>
      </w:r>
      <w:r>
        <w:rPr>
          <w:sz w:val="20"/>
        </w:rPr>
        <w:t>banks)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exact" w:before="0" w:after="0"/>
        <w:ind w:left="820" w:right="0" w:hanging="27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located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areas</w:t>
      </w:r>
      <w:r>
        <w:rPr>
          <w:spacing w:val="-9"/>
          <w:sz w:val="20"/>
        </w:rPr>
        <w:t> </w:t>
      </w:r>
      <w:r>
        <w:rPr>
          <w:sz w:val="20"/>
        </w:rPr>
        <w:t>isolated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buildings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structures.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shape style="position:absolute;margin-left:72pt;margin-top:16.374531pt;width:468pt;height:.1pt;mso-position-horizontal-relative:page;mso-position-vertical-relative:paragraph;z-index:-251624448;mso-wrap-distance-left:0;mso-wrap-distance-right:0" coordorigin="1440,327" coordsize="9360,0" path="m1440,327l10800,32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68" w:lineRule="auto" w:before="143"/>
        <w:ind w:right="1325"/>
      </w:pPr>
      <w:r>
        <w:rPr/>
        <w:t>If there is the potential for violence at this workplace or while doing this task, describe the violence:</w:t>
      </w:r>
    </w:p>
    <w:p>
      <w:pPr>
        <w:pStyle w:val="BodyText"/>
        <w:spacing w:before="3"/>
        <w:rPr>
          <w:rFonts w:ascii="Trebuchet MS"/>
          <w:b/>
          <w:sz w:val="21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3"/>
          <w:sz w:val="20"/>
        </w:rPr>
        <w:t> </w:t>
      </w:r>
      <w:r>
        <w:rPr>
          <w:rFonts w:ascii="Trebuchet MS"/>
          <w:b/>
          <w:sz w:val="20"/>
        </w:rPr>
        <w:t>activity</w:t>
      </w:r>
      <w:r>
        <w:rPr>
          <w:rFonts w:ascii="Trebuchet MS"/>
          <w:b/>
          <w:spacing w:val="-11"/>
          <w:sz w:val="20"/>
        </w:rPr>
        <w:t> </w:t>
      </w:r>
      <w:r>
        <w:rPr>
          <w:rFonts w:ascii="Trebuchet MS"/>
          <w:b/>
          <w:sz w:val="20"/>
        </w:rPr>
        <w:t>or</w:t>
      </w:r>
      <w:r>
        <w:rPr>
          <w:rFonts w:ascii="Trebuchet MS"/>
          <w:b/>
          <w:spacing w:val="-10"/>
          <w:sz w:val="20"/>
        </w:rPr>
        <w:t> </w:t>
      </w:r>
      <w:r>
        <w:rPr>
          <w:rFonts w:ascii="Trebuchet MS"/>
          <w:b/>
          <w:sz w:val="20"/>
        </w:rPr>
        <w:t>feature</w:t>
      </w:r>
      <w:r>
        <w:rPr>
          <w:rFonts w:ascii="Trebuchet MS"/>
          <w:b/>
          <w:spacing w:val="-11"/>
          <w:sz w:val="20"/>
        </w:rPr>
        <w:t> </w:t>
      </w:r>
      <w:r>
        <w:rPr>
          <w:rFonts w:ascii="Trebuchet MS"/>
          <w:b/>
          <w:sz w:val="20"/>
        </w:rPr>
        <w:t>of</w:t>
      </w:r>
      <w:r>
        <w:rPr>
          <w:rFonts w:ascii="Trebuchet MS"/>
          <w:b/>
          <w:spacing w:val="-10"/>
          <w:sz w:val="20"/>
        </w:rPr>
        <w:t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11"/>
          <w:sz w:val="20"/>
        </w:rPr>
        <w:t> </w:t>
      </w:r>
      <w:r>
        <w:rPr>
          <w:rFonts w:ascii="Trebuchet MS"/>
          <w:b/>
          <w:sz w:val="20"/>
        </w:rPr>
        <w:t>workplace</w:t>
      </w:r>
      <w:r>
        <w:rPr>
          <w:rFonts w:ascii="Trebuchet MS"/>
          <w:b/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task</w:t>
      </w:r>
      <w:r>
        <w:rPr>
          <w:spacing w:val="-13"/>
          <w:sz w:val="20"/>
        </w:rPr>
        <w:t> </w:t>
      </w:r>
      <w:r>
        <w:rPr>
          <w:sz w:val="20"/>
        </w:rPr>
        <w:t>may</w:t>
      </w:r>
      <w:r>
        <w:rPr>
          <w:spacing w:val="-12"/>
          <w:sz w:val="20"/>
        </w:rPr>
        <w:t> </w:t>
      </w:r>
      <w:r>
        <w:rPr>
          <w:sz w:val="20"/>
        </w:rPr>
        <w:t>trigger</w:t>
      </w:r>
      <w:r>
        <w:rPr>
          <w:spacing w:val="-13"/>
          <w:sz w:val="20"/>
        </w:rPr>
        <w:t> </w:t>
      </w:r>
      <w:r>
        <w:rPr>
          <w:sz w:val="20"/>
        </w:rPr>
        <w:t>violence?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72pt;margin-top:11.151855pt;width:468pt;height:.1pt;mso-position-horizontal-relative:page;mso-position-vertical-relative:paragraph;z-index:-251623424;mso-wrap-distance-left:0;mso-wrap-distance-right:0" coordorigin="1440,223" coordsize="9360,0" path="m1440,223l10800,223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151855pt;width:468pt;height:.1pt;mso-position-horizontal-relative:page;mso-position-vertical-relative:paragraph;z-index:-251622400;mso-wrap-distance-left:0;mso-wrap-distance-right:0" coordorigin="1440,583" coordsize="9360,0" path="m1440,583l10800,583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7.151855pt;width:468pt;height:.1pt;mso-position-horizontal-relative:page;mso-position-vertical-relative:paragraph;z-index:-251621376;mso-wrap-distance-left:0;mso-wrap-distance-right:0" coordorigin="1440,943" coordsize="9360,0" path="m1440,943l10800,94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/>
        <w:t>Describe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>
          <w:rFonts w:ascii="Trebuchet MS"/>
          <w:b/>
        </w:rPr>
        <w:t>predicted</w:t>
      </w:r>
      <w:r>
        <w:rPr>
          <w:rFonts w:ascii="Trebuchet MS"/>
          <w:b/>
          <w:spacing w:val="-30"/>
        </w:rPr>
        <w:t> </w:t>
      </w:r>
      <w:r>
        <w:rPr>
          <w:rFonts w:ascii="Trebuchet MS"/>
          <w:b/>
        </w:rPr>
        <w:t>type</w:t>
      </w:r>
      <w:r>
        <w:rPr>
          <w:rFonts w:ascii="Trebuchet MS"/>
          <w:b/>
          <w:spacing w:val="-30"/>
        </w:rPr>
        <w:t> </w:t>
      </w:r>
      <w:r>
        <w:rPr/>
        <w:t>of</w:t>
      </w:r>
      <w:r>
        <w:rPr>
          <w:spacing w:val="-32"/>
        </w:rPr>
        <w:t> </w:t>
      </w:r>
      <w:r>
        <w:rPr/>
        <w:t>violence</w:t>
      </w:r>
      <w:r>
        <w:rPr>
          <w:spacing w:val="-32"/>
        </w:rPr>
        <w:t> </w:t>
      </w:r>
      <w:r>
        <w:rPr/>
        <w:t>(i.e.</w:t>
      </w:r>
      <w:r>
        <w:rPr>
          <w:spacing w:val="-32"/>
        </w:rPr>
        <w:t> </w:t>
      </w:r>
      <w:r>
        <w:rPr/>
        <w:t>assault,</w:t>
      </w:r>
      <w:r>
        <w:rPr>
          <w:spacing w:val="-32"/>
        </w:rPr>
        <w:t> </w:t>
      </w:r>
      <w:r>
        <w:rPr>
          <w:spacing w:val="-3"/>
        </w:rPr>
        <w:t>robbery,</w:t>
      </w:r>
      <w:r>
        <w:rPr>
          <w:spacing w:val="-32"/>
        </w:rPr>
        <w:t> </w:t>
      </w:r>
      <w:r>
        <w:rPr/>
        <w:t>threats,</w:t>
      </w:r>
      <w:r>
        <w:rPr>
          <w:spacing w:val="-33"/>
        </w:rPr>
        <w:t> </w:t>
      </w:r>
      <w:r>
        <w:rPr/>
        <w:t>etc.)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72pt;margin-top:11.190625pt;width:468pt;height:.1pt;mso-position-horizontal-relative:page;mso-position-vertical-relative:paragraph;z-index:-251620352;mso-wrap-distance-left:0;mso-wrap-distance-right:0" coordorigin="1440,224" coordsize="9360,0" path="m1440,224l10800,22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56" w:lineRule="auto"/>
        <w:ind w:left="100" w:right="321"/>
      </w:pPr>
      <w:r>
        <w:rPr/>
        <w:t>Describe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>
          <w:rFonts w:ascii="Trebuchet MS" w:hAnsi="Trebuchet MS"/>
          <w:b/>
        </w:rPr>
        <w:t>frequency</w:t>
      </w:r>
      <w:r>
        <w:rPr>
          <w:rFonts w:ascii="Trebuchet MS" w:hAnsi="Trebuchet MS"/>
          <w:b/>
          <w:spacing w:val="-15"/>
        </w:rPr>
        <w:t> </w:t>
      </w:r>
      <w:r>
        <w:rPr/>
        <w:t>with</w:t>
      </w:r>
      <w:r>
        <w:rPr>
          <w:spacing w:val="-16"/>
        </w:rPr>
        <w:t> </w:t>
      </w:r>
      <w:r>
        <w:rPr/>
        <w:t>which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predictors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violence</w:t>
      </w:r>
      <w:r>
        <w:rPr>
          <w:spacing w:val="-17"/>
        </w:rPr>
        <w:t> </w:t>
      </w:r>
      <w:r>
        <w:rPr/>
        <w:t>occur</w:t>
      </w:r>
      <w:r>
        <w:rPr>
          <w:spacing w:val="-16"/>
        </w:rPr>
        <w:t> </w:t>
      </w:r>
      <w:r>
        <w:rPr/>
        <w:t>(i.e.</w:t>
      </w:r>
      <w:r>
        <w:rPr>
          <w:spacing w:val="-17"/>
        </w:rPr>
        <w:t> </w:t>
      </w:r>
      <w:r>
        <w:rPr/>
        <w:t>if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predictor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violence</w:t>
      </w:r>
      <w:r>
        <w:rPr>
          <w:spacing w:val="-16"/>
        </w:rPr>
        <w:t> </w:t>
      </w:r>
      <w:r>
        <w:rPr/>
        <w:t>was </w:t>
      </w:r>
      <w:r>
        <w:rPr>
          <w:spacing w:val="-4"/>
        </w:rPr>
        <w:t>“Taking</w:t>
      </w:r>
      <w:r>
        <w:rPr>
          <w:spacing w:val="-14"/>
        </w:rPr>
        <w:t> </w:t>
      </w:r>
      <w:r>
        <w:rPr/>
        <w:t>gate</w:t>
      </w:r>
      <w:r>
        <w:rPr>
          <w:spacing w:val="-14"/>
        </w:rPr>
        <w:t> </w:t>
      </w:r>
      <w:r>
        <w:rPr/>
        <w:t>receipts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bank”,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frequency</w:t>
      </w:r>
      <w:r>
        <w:rPr>
          <w:spacing w:val="-14"/>
        </w:rPr>
        <w:t> </w:t>
      </w:r>
      <w:r>
        <w:rPr/>
        <w:t>may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“Every</w:t>
      </w:r>
      <w:r>
        <w:rPr>
          <w:spacing w:val="-14"/>
        </w:rPr>
        <w:t> </w:t>
      </w:r>
      <w:r>
        <w:rPr/>
        <w:t>Monday”;</w:t>
      </w:r>
      <w:r>
        <w:rPr>
          <w:spacing w:val="-13"/>
        </w:rPr>
        <w:t> </w:t>
      </w:r>
      <w:r>
        <w:rPr/>
        <w:t>if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predictor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violence</w:t>
      </w:r>
      <w:r>
        <w:rPr>
          <w:spacing w:val="-14"/>
        </w:rPr>
        <w:t> </w:t>
      </w:r>
      <w:r>
        <w:rPr>
          <w:spacing w:val="-5"/>
        </w:rPr>
        <w:t>was </w:t>
      </w:r>
      <w:r>
        <w:rPr/>
        <w:t>“Doing</w:t>
      </w:r>
      <w:r>
        <w:rPr>
          <w:spacing w:val="-9"/>
        </w:rPr>
        <w:t> </w:t>
      </w:r>
      <w:r>
        <w:rPr/>
        <w:t>inspections”,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frequency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“5000</w:t>
      </w:r>
      <w:r>
        <w:rPr>
          <w:spacing w:val="-8"/>
        </w:rPr>
        <w:t> </w:t>
      </w:r>
      <w:r>
        <w:rPr/>
        <w:t>inspections</w:t>
      </w:r>
      <w:r>
        <w:rPr>
          <w:spacing w:val="-8"/>
        </w:rPr>
        <w:t> </w:t>
      </w:r>
      <w:r>
        <w:rPr/>
        <w:t>done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year”)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2pt;margin-top:10.515234pt;width:468pt;height:.1pt;mso-position-horizontal-relative:page;mso-position-vertical-relative:paragraph;z-index:-251619328;mso-wrap-distance-left:0;mso-wrap-distance-right:0" coordorigin="1440,210" coordsize="9360,0" path="m1440,210l10800,21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515234pt;width:468pt;height:.1pt;mso-position-horizontal-relative:page;mso-position-vertical-relative:paragraph;z-index:-251618304;mso-wrap-distance-left:0;mso-wrap-distance-right:0" coordorigin="1440,570" coordsize="9360,0" path="m1440,570l10800,57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there</w:t>
      </w:r>
      <w:r>
        <w:rPr>
          <w:spacing w:val="-15"/>
          <w:sz w:val="20"/>
        </w:rPr>
        <w:t> </w:t>
      </w:r>
      <w:r>
        <w:rPr>
          <w:sz w:val="20"/>
        </w:rPr>
        <w:t>other</w:t>
      </w:r>
      <w:r>
        <w:rPr>
          <w:spacing w:val="-16"/>
          <w:sz w:val="20"/>
        </w:rPr>
        <w:t> </w:t>
      </w:r>
      <w:r>
        <w:rPr>
          <w:sz w:val="20"/>
        </w:rPr>
        <w:t>ways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potential</w:t>
      </w:r>
      <w:r>
        <w:rPr>
          <w:spacing w:val="-15"/>
          <w:sz w:val="20"/>
        </w:rPr>
        <w:t> </w:t>
      </w:r>
      <w:r>
        <w:rPr>
          <w:rFonts w:ascii="Trebuchet MS"/>
          <w:b/>
          <w:sz w:val="20"/>
        </w:rPr>
        <w:t>violence</w:t>
      </w:r>
      <w:r>
        <w:rPr>
          <w:rFonts w:ascii="Trebuchet MS"/>
          <w:b/>
          <w:spacing w:val="-14"/>
          <w:sz w:val="20"/>
        </w:rPr>
        <w:t> </w:t>
      </w:r>
      <w:r>
        <w:rPr>
          <w:rFonts w:ascii="Trebuchet MS"/>
          <w:b/>
          <w:sz w:val="20"/>
        </w:rPr>
        <w:t>could</w:t>
      </w:r>
      <w:r>
        <w:rPr>
          <w:rFonts w:ascii="Trebuchet MS"/>
          <w:b/>
          <w:spacing w:val="-13"/>
          <w:sz w:val="20"/>
        </w:rPr>
        <w:t> </w:t>
      </w:r>
      <w:r>
        <w:rPr>
          <w:rFonts w:ascii="Trebuchet MS"/>
          <w:b/>
          <w:sz w:val="20"/>
        </w:rPr>
        <w:t>be</w:t>
      </w:r>
      <w:r>
        <w:rPr>
          <w:rFonts w:ascii="Trebuchet MS"/>
          <w:b/>
          <w:spacing w:val="-14"/>
          <w:sz w:val="20"/>
        </w:rPr>
        <w:t> </w:t>
      </w:r>
      <w:r>
        <w:rPr>
          <w:rFonts w:ascii="Trebuchet MS"/>
          <w:b/>
          <w:sz w:val="20"/>
        </w:rPr>
        <w:t>described</w:t>
      </w:r>
      <w:r>
        <w:rPr>
          <w:rFonts w:ascii="Trebuchet MS"/>
          <w:b/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order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get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fuller</w:t>
      </w:r>
      <w:r>
        <w:rPr>
          <w:spacing w:val="-15"/>
          <w:sz w:val="20"/>
        </w:rPr>
        <w:t> </w:t>
      </w:r>
      <w:r>
        <w:rPr>
          <w:sz w:val="20"/>
        </w:rPr>
        <w:t>picture?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72pt;margin-top:11.190625pt;width:468pt;height:.1pt;mso-position-horizontal-relative:page;mso-position-vertical-relative:paragraph;z-index:-251617280;mso-wrap-distance-left:0;mso-wrap-distance-right:0" coordorigin="1440,224" coordsize="9360,0" path="m1440,224l10800,22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190624pt;width:468pt;height:.1pt;mso-position-horizontal-relative:page;mso-position-vertical-relative:paragraph;z-index:-251616256;mso-wrap-distance-left:0;mso-wrap-distance-right:0" coordorigin="1440,584" coordsize="9360,0" path="m1440,584l10800,58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7.190624pt;width:468pt;height:.1pt;mso-position-horizontal-relative:page;mso-position-vertical-relative:paragraph;z-index:-251615232;mso-wrap-distance-left:0;mso-wrap-distance-right:0" coordorigin="1440,944" coordsize="9360,0" path="m1440,944l10800,94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/>
        <w:t>State</w:t>
      </w:r>
      <w:r>
        <w:rPr>
          <w:spacing w:val="-20"/>
        </w:rPr>
        <w:t> </w:t>
      </w:r>
      <w:r>
        <w:rPr>
          <w:rFonts w:ascii="Trebuchet MS"/>
          <w:b/>
        </w:rPr>
        <w:t>who</w:t>
      </w:r>
      <w:r>
        <w:rPr>
          <w:rFonts w:ascii="Trebuchet MS"/>
          <w:b/>
          <w:spacing w:val="-18"/>
        </w:rPr>
        <w:t> </w:t>
      </w:r>
      <w:r>
        <w:rPr>
          <w:rFonts w:ascii="Trebuchet MS"/>
          <w:b/>
        </w:rPr>
        <w:t>is</w:t>
      </w:r>
      <w:r>
        <w:rPr>
          <w:rFonts w:ascii="Trebuchet MS"/>
          <w:b/>
          <w:spacing w:val="-17"/>
        </w:rPr>
        <w:t> </w:t>
      </w:r>
      <w:r>
        <w:rPr>
          <w:rFonts w:ascii="Trebuchet MS"/>
          <w:b/>
        </w:rPr>
        <w:t>at</w:t>
      </w:r>
      <w:r>
        <w:rPr>
          <w:rFonts w:ascii="Trebuchet MS"/>
          <w:b/>
          <w:spacing w:val="-17"/>
        </w:rPr>
        <w:t> </w:t>
      </w:r>
      <w:r>
        <w:rPr>
          <w:rFonts w:ascii="Trebuchet MS"/>
          <w:b/>
        </w:rPr>
        <w:t>risk</w:t>
      </w:r>
      <w:r>
        <w:rPr>
          <w:rFonts w:ascii="Trebuchet MS"/>
          <w:b/>
          <w:spacing w:val="-18"/>
        </w:rPr>
        <w:t> </w:t>
      </w:r>
      <w:r>
        <w:rPr/>
        <w:t>from</w:t>
      </w:r>
      <w:r>
        <w:rPr>
          <w:spacing w:val="-19"/>
        </w:rPr>
        <w:t> </w:t>
      </w:r>
      <w:r>
        <w:rPr/>
        <w:t>this</w:t>
      </w:r>
      <w:r>
        <w:rPr>
          <w:spacing w:val="-20"/>
        </w:rPr>
        <w:t> </w:t>
      </w:r>
      <w:r>
        <w:rPr/>
        <w:t>violence,</w:t>
      </w:r>
      <w:r>
        <w:rPr>
          <w:spacing w:val="-20"/>
        </w:rPr>
        <w:t> </w:t>
      </w:r>
      <w:r>
        <w:rPr/>
        <w:t>preferably</w:t>
      </w:r>
      <w:r>
        <w:rPr>
          <w:spacing w:val="-19"/>
        </w:rPr>
        <w:t> </w:t>
      </w:r>
      <w:r>
        <w:rPr/>
        <w:t>using</w:t>
      </w:r>
      <w:r>
        <w:rPr>
          <w:spacing w:val="-20"/>
        </w:rPr>
        <w:t> </w:t>
      </w:r>
      <w:r>
        <w:rPr/>
        <w:t>job</w:t>
      </w:r>
      <w:r>
        <w:rPr>
          <w:spacing w:val="-19"/>
        </w:rPr>
        <w:t> </w:t>
      </w:r>
      <w:r>
        <w:rPr/>
        <w:t>titles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opposed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personal</w:t>
      </w:r>
      <w:r>
        <w:rPr>
          <w:spacing w:val="-20"/>
        </w:rPr>
        <w:t> </w:t>
      </w:r>
      <w:r>
        <w:rPr/>
        <w:t>names.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72pt;margin-top:11.190625pt;width:468pt;height:.1pt;mso-position-horizontal-relative:page;mso-position-vertical-relative:paragraph;z-index:-251614208;mso-wrap-distance-left:0;mso-wrap-distance-right:0" coordorigin="1440,224" coordsize="9360,0" path="m1440,224l10800,22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190624pt;width:468pt;height:.1pt;mso-position-horizontal-relative:page;mso-position-vertical-relative:paragraph;z-index:-251613184;mso-wrap-distance-left:0;mso-wrap-distance-right:0" coordorigin="1440,584" coordsize="9360,0" path="m1440,584l10800,58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7.190624pt;width:468pt;height:.1pt;mso-position-horizontal-relative:page;mso-position-vertical-relative:paragraph;z-index:-251612160;mso-wrap-distance-left:0;mso-wrap-distance-right:0" coordorigin="1440,944" coordsize="9360,0" path="m1440,944l10800,94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sectPr>
      <w:pgSz w:w="12240" w:h="15840"/>
      <w:pgMar w:top="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270"/>
      </w:pPr>
      <w:rPr>
        <w:rFonts w:hint="default" w:ascii="Tahoma" w:hAnsi="Tahoma" w:eastAsia="Tahoma" w:cs="Tahoma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69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7"/>
      <w:ind w:left="100"/>
      <w:outlineLvl w:val="1"/>
    </w:pPr>
    <w:rPr>
      <w:rFonts w:ascii="Trebuchet MS" w:hAnsi="Trebuchet MS" w:eastAsia="Trebuchet MS" w:cs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8"/>
      <w:ind w:left="820" w:hanging="27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spacing w:before="160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Scotia Environment and Labour</dc:creator>
  <dc:title>Sample Violence Risk Assessment</dc:title>
  <dcterms:created xsi:type="dcterms:W3CDTF">2020-07-01T12:36:36Z</dcterms:created>
  <dcterms:modified xsi:type="dcterms:W3CDTF">2020-07-01T12:36:36Z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2007-04-30T00:00:00Z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2020-07-01T00:00:00Z</vt:filetime>
  </property>
</Properties>
</file>